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4D" w:rsidRDefault="00286BF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S.441. …….. .2026</w:t>
      </w:r>
      <w:bookmarkStart w:id="0" w:name="_GoBack"/>
      <w:bookmarkEnd w:id="0"/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(imię i nazwisko rodzica/opiekuna kandydata)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(adres do korespondencji)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2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Jolanta Maciejewska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2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Zespołu Szkolno-Przedszkolnego w Klebarku Wielkim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Zgłoszenie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 klasy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……………………..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publicznej szkoły podstawowej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Dane osobowe kandydata i rodziców/opiekunów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tbl>
      <w:tblPr>
        <w:tblStyle w:val="a5"/>
        <w:tblW w:w="9417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"/>
        <w:gridCol w:w="3741"/>
        <w:gridCol w:w="435"/>
        <w:gridCol w:w="435"/>
        <w:gridCol w:w="215"/>
        <w:gridCol w:w="220"/>
        <w:gridCol w:w="435"/>
        <w:gridCol w:w="435"/>
        <w:gridCol w:w="358"/>
        <w:gridCol w:w="76"/>
        <w:gridCol w:w="435"/>
        <w:gridCol w:w="435"/>
        <w:gridCol w:w="435"/>
        <w:gridCol w:w="435"/>
        <w:gridCol w:w="435"/>
        <w:gridCol w:w="435"/>
      </w:tblGrid>
      <w:tr w:rsidR="00CA3D4D">
        <w:tc>
          <w:tcPr>
            <w:tcW w:w="45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Imię/imiona i nazwisko kandydata</w:t>
            </w:r>
          </w:p>
        </w:tc>
        <w:tc>
          <w:tcPr>
            <w:tcW w:w="5219" w:type="dxa"/>
            <w:gridSpan w:val="1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D4D">
        <w:tc>
          <w:tcPr>
            <w:tcW w:w="45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urodzenia kandydata</w:t>
            </w:r>
          </w:p>
        </w:tc>
        <w:tc>
          <w:tcPr>
            <w:tcW w:w="5219" w:type="dxa"/>
            <w:gridSpan w:val="1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D4D">
        <w:tc>
          <w:tcPr>
            <w:tcW w:w="45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Miejsce urodzenia kandydata</w:t>
            </w:r>
          </w:p>
        </w:tc>
        <w:tc>
          <w:tcPr>
            <w:tcW w:w="5219" w:type="dxa"/>
            <w:gridSpan w:val="1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D4D">
        <w:tc>
          <w:tcPr>
            <w:tcW w:w="45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PESEL kandydata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(w przypadku braku numeru PESEL seria i numer paszportu lub innego dokumentu potwierdzającego tożsamość)</w:t>
            </w: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A3D4D">
        <w:trPr>
          <w:trHeight w:val="240"/>
        </w:trPr>
        <w:tc>
          <w:tcPr>
            <w:tcW w:w="456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4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Imię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nazwiska rodziców/opiekunów kandydata</w:t>
            </w:r>
          </w:p>
        </w:tc>
        <w:tc>
          <w:tcPr>
            <w:tcW w:w="1085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Matki</w:t>
            </w:r>
          </w:p>
        </w:tc>
        <w:tc>
          <w:tcPr>
            <w:tcW w:w="4134" w:type="dxa"/>
            <w:gridSpan w:val="11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4D">
        <w:trPr>
          <w:trHeight w:val="240"/>
        </w:trPr>
        <w:tc>
          <w:tcPr>
            <w:tcW w:w="456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Ojca</w:t>
            </w:r>
          </w:p>
        </w:tc>
        <w:tc>
          <w:tcPr>
            <w:tcW w:w="4134" w:type="dxa"/>
            <w:gridSpan w:val="11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4D">
        <w:trPr>
          <w:trHeight w:val="240"/>
        </w:trPr>
        <w:tc>
          <w:tcPr>
            <w:tcW w:w="456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4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Adres zamieszkania rodziców/opiekunów i kandydata*</w:t>
            </w:r>
          </w:p>
        </w:tc>
        <w:tc>
          <w:tcPr>
            <w:tcW w:w="2533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Kod pocztowy</w:t>
            </w:r>
          </w:p>
        </w:tc>
        <w:tc>
          <w:tcPr>
            <w:tcW w:w="2686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4D">
        <w:trPr>
          <w:trHeight w:val="240"/>
        </w:trPr>
        <w:tc>
          <w:tcPr>
            <w:tcW w:w="456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3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Miejscowość</w:t>
            </w:r>
          </w:p>
        </w:tc>
        <w:tc>
          <w:tcPr>
            <w:tcW w:w="2686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4D">
        <w:trPr>
          <w:trHeight w:val="240"/>
        </w:trPr>
        <w:tc>
          <w:tcPr>
            <w:tcW w:w="456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3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Ulica</w:t>
            </w:r>
          </w:p>
        </w:tc>
        <w:tc>
          <w:tcPr>
            <w:tcW w:w="2686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4D">
        <w:trPr>
          <w:trHeight w:val="240"/>
        </w:trPr>
        <w:tc>
          <w:tcPr>
            <w:tcW w:w="456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33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 domu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mieszkania</w:t>
            </w:r>
          </w:p>
        </w:tc>
        <w:tc>
          <w:tcPr>
            <w:tcW w:w="2686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4D">
        <w:trPr>
          <w:trHeight w:val="220"/>
        </w:trPr>
        <w:tc>
          <w:tcPr>
            <w:tcW w:w="456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4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Adres poczty elektronicznej i numery telefonów rodziców kandydata, o ile je posiadają</w:t>
            </w:r>
          </w:p>
        </w:tc>
        <w:tc>
          <w:tcPr>
            <w:tcW w:w="870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Matki</w:t>
            </w:r>
          </w:p>
        </w:tc>
        <w:tc>
          <w:tcPr>
            <w:tcW w:w="1663" w:type="dxa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 do kontaktu</w:t>
            </w:r>
          </w:p>
        </w:tc>
        <w:tc>
          <w:tcPr>
            <w:tcW w:w="2686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4D">
        <w:trPr>
          <w:trHeight w:val="220"/>
        </w:trPr>
        <w:tc>
          <w:tcPr>
            <w:tcW w:w="456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3" w:type="dxa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Adres poczty elektronicznej</w:t>
            </w:r>
          </w:p>
        </w:tc>
        <w:tc>
          <w:tcPr>
            <w:tcW w:w="2686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4D">
        <w:trPr>
          <w:trHeight w:val="220"/>
        </w:trPr>
        <w:tc>
          <w:tcPr>
            <w:tcW w:w="456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Ojca</w:t>
            </w:r>
          </w:p>
        </w:tc>
        <w:tc>
          <w:tcPr>
            <w:tcW w:w="1663" w:type="dxa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 do kontaktu</w:t>
            </w:r>
          </w:p>
        </w:tc>
        <w:tc>
          <w:tcPr>
            <w:tcW w:w="2686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4D">
        <w:trPr>
          <w:trHeight w:val="220"/>
        </w:trPr>
        <w:tc>
          <w:tcPr>
            <w:tcW w:w="456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3" w:type="dxa"/>
            <w:gridSpan w:val="5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7A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Adres poczty elektronicznej</w:t>
            </w:r>
          </w:p>
        </w:tc>
        <w:tc>
          <w:tcPr>
            <w:tcW w:w="2686" w:type="dxa"/>
            <w:gridSpan w:val="7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3D4D" w:rsidRDefault="00CA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Zgodnie z art. 25 ustawy z 23.04.1964 r. – Kodeks cywilny (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Dz.U.2020.1740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t.j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 z dnia 2020.10.08</w:t>
      </w:r>
      <w:r>
        <w:rPr>
          <w:rFonts w:ascii="Times New Roman" w:eastAsia="Times New Roman" w:hAnsi="Times New Roman" w:cs="Times New Roman"/>
          <w:sz w:val="18"/>
          <w:szCs w:val="18"/>
        </w:rPr>
        <w:t>) miejscem zamieszkania osoby fizycznej jest miejscowość, w której osoba ta przebywa z zamiarem stałego pobytu.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Oświadczenia rodzica dokonującego zgłoszenia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podane w zgłoszeniu dane są zgodne z aktualnym stanem faktycznym. Jestem świadomy odpowiedzialności karnej za złożenie fałszywego oświadczenia dotyczącego miejsca zamieszkania dziecka.</w:t>
      </w:r>
      <w:r>
        <w:rPr>
          <w:rFonts w:ascii="Times New Roman" w:eastAsia="Times New Roman" w:hAnsi="Times New Roman" w:cs="Times New Roman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</w:rPr>
        <w:t>.</w:t>
      </w:r>
    </w:p>
    <w:p w:rsidR="00CA3D4D" w:rsidRDefault="007A47D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                                 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CA3D4D" w:rsidRDefault="007A47D9">
      <w:pPr>
        <w:spacing w:after="2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(data)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(czytelny podpis wnioskodawcy - rodzica/opiekuna kandydata)</w:t>
      </w:r>
    </w:p>
    <w:p w:rsidR="00CA3D4D" w:rsidRDefault="007A47D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lastRenderedPageBreak/>
        <w:br w:type="page"/>
      </w:r>
    </w:p>
    <w:p w:rsidR="00CA3D4D" w:rsidRDefault="007A47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DEKLARACJE I ZGODY na okres nauki w Szkole Podstawowej w Klebarku Wielkim</w:t>
      </w:r>
    </w:p>
    <w:p w:rsidR="00CA3D4D" w:rsidRDefault="007A47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3D4D" w:rsidRDefault="007A47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………………………………………….. klasa …………….</w:t>
      </w:r>
    </w:p>
    <w:p w:rsidR="00CA3D4D" w:rsidRDefault="007A47D9">
      <w:pPr>
        <w:widowControl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(imię i nazwisko ucznia)</w:t>
      </w:r>
    </w:p>
    <w:p w:rsidR="00CA3D4D" w:rsidRDefault="007A47D9">
      <w:pPr>
        <w:widowControl w:val="0"/>
        <w:spacing w:after="0" w:line="276" w:lineRule="auto"/>
        <w:ind w:right="-2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(podkreślić TAK lub NIE)</w:t>
      </w:r>
    </w:p>
    <w:tbl>
      <w:tblPr>
        <w:tblStyle w:val="a6"/>
        <w:tblW w:w="9510" w:type="dxa"/>
        <w:tblInd w:w="-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15"/>
        <w:gridCol w:w="735"/>
        <w:gridCol w:w="660"/>
      </w:tblGrid>
      <w:tr w:rsidR="00CA3D4D">
        <w:trPr>
          <w:trHeight w:val="675"/>
        </w:trPr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Dziecko będzie korzystało z bezpłatnego dowozu autobusem szkolnym w rejonie szkoły: </w:t>
            </w:r>
            <w:r>
              <w:rPr>
                <w:rFonts w:ascii="Times New Roman" w:eastAsia="Times New Roman" w:hAnsi="Times New Roman" w:cs="Times New Roman"/>
                <w:i/>
              </w:rPr>
              <w:t>(proszę zaznaczyć jedną linię)*</w:t>
            </w:r>
          </w:p>
          <w:p w:rsidR="00CA3D4D" w:rsidRDefault="007A47D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5" w:right="-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Linia 526 </w:t>
            </w:r>
            <w:r>
              <w:rPr>
                <w:rFonts w:ascii="Times New Roman" w:eastAsia="Times New Roman" w:hAnsi="Times New Roman" w:cs="Times New Roman"/>
              </w:rPr>
              <w:t>(gmina Purda - trasa Giławy - Klebark Wielki, Klebark Wielki - Ostrzeszewo)</w:t>
            </w:r>
          </w:p>
          <w:p w:rsidR="00CA3D4D" w:rsidRDefault="007A47D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25" w:right="-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Linia B4</w:t>
            </w:r>
            <w:r>
              <w:rPr>
                <w:rFonts w:ascii="Times New Roman" w:eastAsia="Times New Roman" w:hAnsi="Times New Roman" w:cs="Times New Roman"/>
              </w:rPr>
              <w:t xml:space="preserve"> (gmina Barczewo - Skajboty, Mokiny)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3D4D" w:rsidRDefault="007A4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3D4D" w:rsidRDefault="007A4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48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Dziecko będzie korzystało ze świetlicy przed lekcjami </w:t>
            </w:r>
            <w:r>
              <w:rPr>
                <w:rFonts w:ascii="Times New Roman" w:eastAsia="Times New Roman" w:hAnsi="Times New Roman" w:cs="Times New Roman"/>
                <w:b/>
              </w:rPr>
              <w:t>6:30-7:30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45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Dziecko będzie korzystało ze świetlicy po lekcjach </w:t>
            </w:r>
            <w:r>
              <w:rPr>
                <w:rFonts w:ascii="Times New Roman" w:eastAsia="Times New Roman" w:hAnsi="Times New Roman" w:cs="Times New Roman"/>
                <w:b/>
              </w:rPr>
              <w:t>11:30-13:30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45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Dziecko będzie korzystało ze świetlicy po lekcjach </w:t>
            </w:r>
            <w:r>
              <w:rPr>
                <w:rFonts w:ascii="Times New Roman" w:eastAsia="Times New Roman" w:hAnsi="Times New Roman" w:cs="Times New Roman"/>
                <w:b/>
              </w:rPr>
              <w:t>13:30-17:00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42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Deklaruję, że dziecko będzie korzystać z obiadu w szkole.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452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Wyrażam życzenie aby moje dziecko uczęszczało na lekcje religii.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48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Wyrażam życzenie aby moje dziecko uczęszczało na lekcje etyki.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709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Wyrażam zgodę na sprawowanie opieki zdrowotnej nad moim dzieckiem przez pielęgniarkę szkolną (m.in. bilans, fluoryzacja, czynności higieniczne)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1102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Wyrażam zgodę na udzielanie fachowej pomocy lekarskiej/ wezwanie karetki pogotowia ratunkowego w przypadku nagłych zdarzeń w sytuacjach zagrażających życiu lub zdrowiu.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694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Wyrażam zgodę na uczestnictwo dziecka w wycieczkach i wyjściach organizowanych</w:t>
            </w:r>
            <w:r>
              <w:rPr>
                <w:rFonts w:ascii="Times New Roman" w:eastAsia="Times New Roman" w:hAnsi="Times New Roman" w:cs="Times New Roman"/>
              </w:rPr>
              <w:t xml:space="preserve"> przez szkołę.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1042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Oświadczam, że wyrażam zgodę na umieszczanie filmów i zdjęć w postaci wizerunku stanowiącego dane osobowe mojego syna/córki zarejestrowanego podczas realizacji: konkursów, turniejów sportowych i innych uroczystości szkolnych, w mediach: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internecie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prasie,</w:t>
            </w:r>
            <w:r>
              <w:rPr>
                <w:rFonts w:ascii="Times New Roman" w:eastAsia="Times New Roman" w:hAnsi="Times New Roman" w:cs="Times New Roman"/>
              </w:rPr>
              <w:t xml:space="preserve"> telewizji, na gazetkach szkolnych w celach organizacyjnych i promocyjnych szkoły.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74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Wyrażam zgodę na wykorzystanie prac dziecka oraz ich publikację na łamach prasy, stronie internetowej i profilu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szkoły.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51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Wyrażam zgodę na objęcie opieką psychologiczno-pedagogiczną mojego dziecka.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CA3D4D">
        <w:trPr>
          <w:trHeight w:val="51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Wyrażam zgodę na samodzielny powrót mojego dziecka (dotyczy uczniów powyżej 7 lat)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</w:t>
            </w:r>
          </w:p>
        </w:tc>
      </w:tr>
    </w:tbl>
    <w:p w:rsidR="00CA3D4D" w:rsidRDefault="00CA3D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7"/>
        <w:tblW w:w="9555" w:type="dxa"/>
        <w:tblInd w:w="-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5"/>
      </w:tblGrid>
      <w:tr w:rsidR="00CA3D4D">
        <w:trPr>
          <w:trHeight w:val="2265"/>
        </w:trPr>
        <w:tc>
          <w:tcPr>
            <w:tcW w:w="9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D4D" w:rsidRDefault="007A47D9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Oświadczam, że wszystkie dane zawarte w deklaracji są zgodne z moim życzeniem. Deklaracje    i zgody obowiązują na czas nauki dziecka w szkole. Zostałem poinformowany, że dowolnych momencie mogę zmienić deklaracje lub wycofać zgody o czym zobowiązuje się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iezwłocznie powiadomić dyrektora Zespołu Szkolno-Przedszkolnego w Klebarku Wielkim na piśmie.</w:t>
            </w:r>
          </w:p>
          <w:p w:rsidR="00CA3D4D" w:rsidRDefault="00CA3D4D">
            <w:pPr>
              <w:widowControl w:val="0"/>
              <w:spacing w:after="0" w:line="240" w:lineRule="auto"/>
              <w:ind w:left="8460" w:hanging="4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3D4D" w:rsidRDefault="007A47D9">
            <w:pPr>
              <w:widowControl w:val="0"/>
              <w:spacing w:after="0" w:line="240" w:lineRule="auto"/>
              <w:ind w:left="8460" w:hanging="4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CA3D4D" w:rsidRDefault="007A47D9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                                               ...................................................................</w:t>
            </w:r>
          </w:p>
          <w:p w:rsidR="00CA3D4D" w:rsidRDefault="007A47D9">
            <w:pPr>
              <w:widowControl w:val="0"/>
              <w:spacing w:after="0" w:line="240" w:lineRule="auto"/>
              <w:ind w:left="141" w:hanging="3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(miejscowość, data)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odpisy rodziców/prawnych opiekunów)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CA3D4D" w:rsidRDefault="00CA3D4D">
      <w:pPr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A3D4D" w:rsidRDefault="007A47D9">
      <w:pPr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Klauzula informacyjna</w:t>
      </w:r>
    </w:p>
    <w:p w:rsidR="00CA3D4D" w:rsidRDefault="007A47D9">
      <w:pPr>
        <w:spacing w:after="0" w:line="276" w:lineRule="auto"/>
        <w:jc w:val="center"/>
        <w:rPr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CA3D4D" w:rsidRDefault="007A47D9">
      <w:pPr>
        <w:spacing w:after="0" w:line="276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Zgodnie z art. 13 ust. 1 i 2 rozporządzenia Parlamentu Europejskiego i Rady (UE) 2016/679 z dnia 27.04.2016 r. w sprawie ochrony osób fizycznych w związku  z przetwarzaniem danych osobowych i w sprawie swobodnego przepływu takich danych oraz uchylenia dyre</w:t>
      </w:r>
      <w:r>
        <w:rPr>
          <w:rFonts w:ascii="Verdana" w:eastAsia="Verdana" w:hAnsi="Verdana" w:cs="Verdana"/>
          <w:sz w:val="16"/>
          <w:szCs w:val="16"/>
        </w:rPr>
        <w:t>ktywy 95/46/WE (ogólne rozporządzenie o ochronie danych) (Dz. Urz. UE L 119, s.1) – dalej RODO informuję, iż:</w:t>
      </w:r>
    </w:p>
    <w:p w:rsidR="00CA3D4D" w:rsidRDefault="00CA3D4D">
      <w:pPr>
        <w:spacing w:after="0" w:line="276" w:lineRule="auto"/>
        <w:jc w:val="both"/>
        <w:rPr>
          <w:rFonts w:ascii="Verdana" w:eastAsia="Verdana" w:hAnsi="Verdana" w:cs="Verdana"/>
          <w:sz w:val="16"/>
          <w:szCs w:val="16"/>
        </w:rPr>
      </w:pPr>
    </w:p>
    <w:p w:rsidR="00CA3D4D" w:rsidRDefault="007A47D9">
      <w:pPr>
        <w:numPr>
          <w:ilvl w:val="3"/>
          <w:numId w:val="3"/>
        </w:numPr>
        <w:spacing w:line="256" w:lineRule="auto"/>
        <w:ind w:left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Administratorem danych osobowych dzieci i rodziców jest Dyrektor Zespołu Szkolno-Przedszkolnego w Klebarku Wielkim. Z Administratorem można skont</w:t>
      </w:r>
      <w:r>
        <w:rPr>
          <w:rFonts w:ascii="Verdana" w:eastAsia="Verdana" w:hAnsi="Verdana" w:cs="Verdana"/>
          <w:sz w:val="16"/>
          <w:szCs w:val="16"/>
        </w:rPr>
        <w:t>aktować się listownie pod adresem: Klebark Wielki 9, 10-687 Olsztyn lub za pośrednictwem poczty e-mail: sekretariat@zspklebark.pl</w:t>
      </w:r>
    </w:p>
    <w:p w:rsidR="00CA3D4D" w:rsidRDefault="007A47D9">
      <w:pPr>
        <w:numPr>
          <w:ilvl w:val="3"/>
          <w:numId w:val="3"/>
        </w:numPr>
        <w:spacing w:line="256" w:lineRule="auto"/>
        <w:ind w:left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Administrator danych powołał Inspektora Ochrony Danych, z którym można się skontaktować za pośrednictwem poczty e-mail: </w:t>
      </w:r>
      <w:hyperlink r:id="rId8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iod@purda.pl</w:t>
        </w:r>
      </w:hyperlink>
      <w:r>
        <w:rPr>
          <w:rFonts w:ascii="Verdana" w:eastAsia="Verdana" w:hAnsi="Verdana" w:cs="Verdana"/>
          <w:sz w:val="16"/>
          <w:szCs w:val="16"/>
        </w:rPr>
        <w:t xml:space="preserve">. </w:t>
      </w:r>
    </w:p>
    <w:p w:rsidR="00CA3D4D" w:rsidRDefault="007A47D9">
      <w:pPr>
        <w:numPr>
          <w:ilvl w:val="3"/>
          <w:numId w:val="3"/>
        </w:numPr>
        <w:spacing w:line="256" w:lineRule="auto"/>
        <w:ind w:left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Dane osobowe są przetwarzane na podstawie:</w:t>
      </w:r>
    </w:p>
    <w:p w:rsidR="00CA3D4D" w:rsidRDefault="007A47D9">
      <w:pPr>
        <w:numPr>
          <w:ilvl w:val="1"/>
          <w:numId w:val="2"/>
        </w:numPr>
        <w:spacing w:line="256" w:lineRule="auto"/>
        <w:ind w:left="709" w:hanging="283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art. 6 ust. 1 lit. a i art. 9 ust. 2 lit. a RODO, tj. na podstawie zgody udzielonej w celach określonych każdorazowo w przekazywanych formularzach zgody, w tym w</w:t>
      </w:r>
      <w:r>
        <w:rPr>
          <w:rFonts w:ascii="Verdana" w:eastAsia="Verdana" w:hAnsi="Verdana" w:cs="Verdana"/>
          <w:sz w:val="16"/>
          <w:szCs w:val="16"/>
        </w:rPr>
        <w:t xml:space="preserve"> celu promowania działalności placówki oraz osiągnięć i umiejętności dziecka, a także w celu zapewnienia udziału w zajęciach dodatkowych, korzystania z e-usług […], żywienia dzieci, korzystania z pomocy psychologiczno-pedagogicznej, zawarcia umowy ubezpiec</w:t>
      </w:r>
      <w:r>
        <w:rPr>
          <w:rFonts w:ascii="Verdana" w:eastAsia="Verdana" w:hAnsi="Verdana" w:cs="Verdana"/>
          <w:sz w:val="16"/>
          <w:szCs w:val="16"/>
        </w:rPr>
        <w:t>zenia NNW;</w:t>
      </w:r>
    </w:p>
    <w:p w:rsidR="00CA3D4D" w:rsidRDefault="007A47D9">
      <w:pPr>
        <w:numPr>
          <w:ilvl w:val="1"/>
          <w:numId w:val="2"/>
        </w:numPr>
        <w:spacing w:line="256" w:lineRule="auto"/>
        <w:ind w:left="709" w:hanging="283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art. 6 ust. 1 lit. c RODO, tj. gdy przetwarzanie jest niezbędne do wypełnienia obowiązku prawnego ciążącego na placówce, w tym w związku z realizacją celów dydaktycznych, wychowawczych i opiekuńczych placówki w celu wykonania obowiązków prawnych nałożonych</w:t>
      </w:r>
      <w:r>
        <w:rPr>
          <w:rFonts w:ascii="Verdana" w:eastAsia="Verdana" w:hAnsi="Verdana" w:cs="Verdana"/>
          <w:sz w:val="16"/>
          <w:szCs w:val="16"/>
        </w:rPr>
        <w:t xml:space="preserve"> art. 13/14 ustawy z dnia 14 grudnia 2016 r. Prawo oświatowe takich, jak prowadzenie ewidencji dzieci na potrzeby procesów nauczania, realizacja procesu nauczania, prowadzenie dziennika lekcyjnego, prowadzenie zadań z zakresu opieki pielęgniarskiej, żywien</w:t>
      </w:r>
      <w:r>
        <w:rPr>
          <w:rFonts w:ascii="Verdana" w:eastAsia="Verdana" w:hAnsi="Verdana" w:cs="Verdana"/>
          <w:sz w:val="16"/>
          <w:szCs w:val="16"/>
        </w:rPr>
        <w:t>ie dzieci, prowadzenie zajęć dodatkowych, realizacja zadań z zakresu BHP, wypożyczanie książek z biblioteki szkolnej, prowadzenie świetlicy szkolnej;</w:t>
      </w:r>
    </w:p>
    <w:p w:rsidR="00CA3D4D" w:rsidRDefault="007A47D9">
      <w:pPr>
        <w:numPr>
          <w:ilvl w:val="1"/>
          <w:numId w:val="2"/>
        </w:numPr>
        <w:spacing w:line="256" w:lineRule="auto"/>
        <w:ind w:left="709" w:hanging="283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art. 6 ust. 1 lit. f RODO, tj. przetwarzanie jest niezbędne do celów wynikających z prawnie uzasadnionych </w:t>
      </w:r>
      <w:r>
        <w:rPr>
          <w:rFonts w:ascii="Verdana" w:eastAsia="Verdana" w:hAnsi="Verdana" w:cs="Verdana"/>
          <w:sz w:val="16"/>
          <w:szCs w:val="16"/>
        </w:rPr>
        <w:t>interesów realizowanych przez placówkę, w tym w związku ze stosowaniem monitoringu w celu zapewnienia bezpieczeństwa dzieci, pracowników i mienia placówki, prowadzeniem prac konserwatorskich i napraw infrastruktury informatycznej;</w:t>
      </w:r>
    </w:p>
    <w:p w:rsidR="00CA3D4D" w:rsidRDefault="007A47D9">
      <w:pPr>
        <w:numPr>
          <w:ilvl w:val="3"/>
          <w:numId w:val="3"/>
        </w:numPr>
        <w:spacing w:line="256" w:lineRule="auto"/>
        <w:ind w:left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Prawnie uzasadnione inter</w:t>
      </w:r>
      <w:r>
        <w:rPr>
          <w:rFonts w:ascii="Verdana" w:eastAsia="Verdana" w:hAnsi="Verdana" w:cs="Verdana"/>
          <w:sz w:val="16"/>
          <w:szCs w:val="16"/>
        </w:rPr>
        <w:t>esy realizowane przez Administratora w związku z przetwarzaniem danych to zapewnienie bezpieczeństwa dzieci i pracowników, a także ochrony mienia placówki oraz zapewnienie prawidłowego funkcjonowania infrastruktury informatycznej w szkole</w:t>
      </w:r>
    </w:p>
    <w:p w:rsidR="00CA3D4D" w:rsidRDefault="007A47D9">
      <w:pPr>
        <w:numPr>
          <w:ilvl w:val="3"/>
          <w:numId w:val="3"/>
        </w:numPr>
        <w:spacing w:before="280" w:line="240" w:lineRule="auto"/>
        <w:ind w:left="4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Verdana" w:eastAsia="Verdana" w:hAnsi="Verdana" w:cs="Verdana"/>
          <w:sz w:val="16"/>
          <w:szCs w:val="16"/>
        </w:rPr>
        <w:t>Odbiorcami danych</w:t>
      </w:r>
      <w:r>
        <w:rPr>
          <w:rFonts w:ascii="Verdana" w:eastAsia="Verdana" w:hAnsi="Verdana" w:cs="Verdana"/>
          <w:sz w:val="16"/>
          <w:szCs w:val="16"/>
        </w:rPr>
        <w:t xml:space="preserve"> osobowych są upoważnieni pracownicy Administratora, podmioty, którym należy udostępnić dane osobowe w celu wykonania obowiązku prawnego, a także podmioty, którym dane zostaną powierzone do zrealizowania celów przetwarzania.</w:t>
      </w:r>
    </w:p>
    <w:p w:rsidR="00CA3D4D" w:rsidRDefault="007A47D9">
      <w:pPr>
        <w:numPr>
          <w:ilvl w:val="3"/>
          <w:numId w:val="3"/>
        </w:numPr>
        <w:spacing w:line="256" w:lineRule="auto"/>
        <w:ind w:left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Dane osobowe będą przechowywane</w:t>
      </w:r>
      <w:r>
        <w:rPr>
          <w:rFonts w:ascii="Verdana" w:eastAsia="Verdana" w:hAnsi="Verdana" w:cs="Verdana"/>
          <w:sz w:val="16"/>
          <w:szCs w:val="16"/>
        </w:rPr>
        <w:t xml:space="preserve"> co najmniej do końca okresu, w którym dziecko będzie uczęszczało do placówki lub do czasu wycofania zgody, zgłoszenia sprzeciwu, a w każdym razie przez okres wskazany przepisami związanymi z wypełnianiem obowiązku prawnego przez placówkę.</w:t>
      </w:r>
    </w:p>
    <w:p w:rsidR="00CA3D4D" w:rsidRDefault="007A47D9">
      <w:pPr>
        <w:numPr>
          <w:ilvl w:val="3"/>
          <w:numId w:val="3"/>
        </w:numPr>
        <w:spacing w:line="256" w:lineRule="auto"/>
        <w:ind w:left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Mają Państwo pra</w:t>
      </w:r>
      <w:r>
        <w:rPr>
          <w:rFonts w:ascii="Verdana" w:eastAsia="Verdana" w:hAnsi="Verdana" w:cs="Verdana"/>
          <w:sz w:val="16"/>
          <w:szCs w:val="16"/>
        </w:rPr>
        <w:t>wo żądania od Administratora dostępu do swoich danych osobowych, ich sprostowania, usunięcia lub ograniczenia przetwarzania, prawo do wniesienia sprzeciwu wobec przetwarzania, a także prawo do przenoszenia danych.</w:t>
      </w:r>
    </w:p>
    <w:p w:rsidR="00CA3D4D" w:rsidRDefault="007A47D9">
      <w:pPr>
        <w:numPr>
          <w:ilvl w:val="3"/>
          <w:numId w:val="3"/>
        </w:numPr>
        <w:spacing w:line="256" w:lineRule="auto"/>
        <w:ind w:left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 przypadku danych przetwarzanych na podst</w:t>
      </w:r>
      <w:r>
        <w:rPr>
          <w:rFonts w:ascii="Verdana" w:eastAsia="Verdana" w:hAnsi="Verdana" w:cs="Verdana"/>
          <w:sz w:val="16"/>
          <w:szCs w:val="16"/>
        </w:rPr>
        <w:t>awie zgody, mają Państwo prawo do cofnięcia zgody w dowolnym momencie bez wpływu na zgodność z prawem przetwarzania, którego dokonano na podstawie zgody przed jej cofnięciem.</w:t>
      </w:r>
    </w:p>
    <w:p w:rsidR="00CA3D4D" w:rsidRDefault="007A47D9">
      <w:pPr>
        <w:numPr>
          <w:ilvl w:val="3"/>
          <w:numId w:val="3"/>
        </w:numPr>
        <w:spacing w:line="256" w:lineRule="auto"/>
        <w:ind w:left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Mają Państwo prawo wnieść skargę do organu nadzorczego, którym jest Prezes Urzędu</w:t>
      </w:r>
      <w:r>
        <w:rPr>
          <w:rFonts w:ascii="Verdana" w:eastAsia="Verdana" w:hAnsi="Verdana" w:cs="Verdana"/>
          <w:sz w:val="16"/>
          <w:szCs w:val="16"/>
        </w:rPr>
        <w:t xml:space="preserve"> Ochrony Danych Osobowych, jeśli uznają Państwo, iż przetwarzanie przez Administratora Państwa danych osobowych narusza przepisy dot. ochrony danych osobowych.</w:t>
      </w:r>
    </w:p>
    <w:p w:rsidR="00CA3D4D" w:rsidRDefault="007A47D9">
      <w:pPr>
        <w:numPr>
          <w:ilvl w:val="3"/>
          <w:numId w:val="3"/>
        </w:numPr>
        <w:spacing w:line="256" w:lineRule="auto"/>
        <w:ind w:left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Podanie danych osobowych w celu wykonania przez Administratora obowiązku prawnego jest wymogiem </w:t>
      </w:r>
      <w:r>
        <w:rPr>
          <w:rFonts w:ascii="Verdana" w:eastAsia="Verdana" w:hAnsi="Verdana" w:cs="Verdana"/>
          <w:sz w:val="16"/>
          <w:szCs w:val="16"/>
        </w:rPr>
        <w:t xml:space="preserve">ustawowym. W celu uczęszczania dziecka do placówki są Państwo zobowiązani do podania danych. </w:t>
      </w:r>
      <w:r>
        <w:rPr>
          <w:rFonts w:ascii="Verdana" w:eastAsia="Verdana" w:hAnsi="Verdana" w:cs="Verdana"/>
          <w:sz w:val="16"/>
          <w:szCs w:val="16"/>
        </w:rPr>
        <w:lastRenderedPageBreak/>
        <w:t>Niepodanie danych skutkuje niemożnością realizowania zadań przez placówkę względem dziecka. Podanie danych udostępnionych na podstawie zgody jest dobrowolne, a bra</w:t>
      </w:r>
      <w:r>
        <w:rPr>
          <w:rFonts w:ascii="Verdana" w:eastAsia="Verdana" w:hAnsi="Verdana" w:cs="Verdana"/>
          <w:sz w:val="16"/>
          <w:szCs w:val="16"/>
        </w:rPr>
        <w:t>k zgody spowoduje niemożność zrealizowania zamierzonego celu, lecz nie wpłynie na realizację głównych zadań przez placówkę względem dziecka.</w:t>
      </w:r>
    </w:p>
    <w:p w:rsidR="00CA3D4D" w:rsidRDefault="00CA3D4D">
      <w:pPr>
        <w:spacing w:line="256" w:lineRule="auto"/>
        <w:ind w:left="2880"/>
        <w:jc w:val="both"/>
        <w:rPr>
          <w:rFonts w:ascii="Verdana" w:eastAsia="Verdana" w:hAnsi="Verdana" w:cs="Verdana"/>
          <w:sz w:val="16"/>
          <w:szCs w:val="16"/>
        </w:rPr>
      </w:pPr>
    </w:p>
    <w:p w:rsidR="00CA3D4D" w:rsidRDefault="007A47D9">
      <w:pPr>
        <w:spacing w:line="256" w:lineRule="auto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………………………………………………………………………</w:t>
      </w:r>
    </w:p>
    <w:p w:rsidR="00CA3D4D" w:rsidRDefault="007A47D9">
      <w:pPr>
        <w:spacing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16"/>
          <w:szCs w:val="16"/>
        </w:rPr>
        <w:t>Podpis rodzica (prawnego opiekuna)</w:t>
      </w:r>
    </w:p>
    <w:p w:rsidR="00CA3D4D" w:rsidRDefault="00CA3D4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A3D4D">
      <w:pgSz w:w="11906" w:h="16838"/>
      <w:pgMar w:top="566" w:right="1417" w:bottom="1120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D9" w:rsidRDefault="007A47D9">
      <w:pPr>
        <w:spacing w:after="0" w:line="240" w:lineRule="auto"/>
      </w:pPr>
      <w:r>
        <w:separator/>
      </w:r>
    </w:p>
  </w:endnote>
  <w:endnote w:type="continuationSeparator" w:id="0">
    <w:p w:rsidR="007A47D9" w:rsidRDefault="007A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D9" w:rsidRDefault="007A47D9">
      <w:pPr>
        <w:spacing w:after="0" w:line="240" w:lineRule="auto"/>
      </w:pPr>
      <w:r>
        <w:separator/>
      </w:r>
    </w:p>
  </w:footnote>
  <w:footnote w:type="continuationSeparator" w:id="0">
    <w:p w:rsidR="007A47D9" w:rsidRDefault="007A47D9">
      <w:pPr>
        <w:spacing w:after="0" w:line="240" w:lineRule="auto"/>
      </w:pPr>
      <w:r>
        <w:continuationSeparator/>
      </w:r>
    </w:p>
  </w:footnote>
  <w:footnote w:id="1">
    <w:p w:rsidR="00CA3D4D" w:rsidRDefault="007A47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0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Zgodnie z art. 133 ust. 1 ustawy z 14.12.2016 r. – Prawo oświatowe (Dz. U. z 2020 r. poz. 910) – dalej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u.p.o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., do klasy pierwszej publicznej szkoły podstawowej, której ustalono obwód, przyjmuje się dzieci zamieszkałe w tym obwodzie na podstawie zgłoszenia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Na podstawie uchwały nr XXVI/197/2017 Rady Gminy Purda z dnia 24 marca 2017 r. oraz 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chwały </w:t>
      </w:r>
      <w:r>
        <w:rPr>
          <w:rFonts w:ascii="Times New Roman" w:eastAsia="Times New Roman" w:hAnsi="Times New Roman" w:cs="Times New Roman"/>
          <w:sz w:val="16"/>
          <w:szCs w:val="16"/>
        </w:rPr>
        <w:t>nr XXX//2021 Rady Gminy Purda z dnia 18 lutego 2021 r.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obwód Szkoły Podstawowej im. ks. Pawła Chmielewskiego w Zespole Szkolno-Przedszkolnym w Klebarku Wielkim ob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ejmuje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miejscowości:Klebark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Mały, Klebark Wielki, Silice, Ostrzeszewo,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Patryki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Biedówko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</w:footnote>
  <w:footnote w:id="2">
    <w:p w:rsidR="00CA3D4D" w:rsidRDefault="007A47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0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Zgodnie z art. 151 ust. 1 i 2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u.p.o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 zgłoszenie zawiera dane podane w pkt 1–5 tabeli, natomiast dane w pkt 6 podaje się, jeśli takie środki komunikacji rodzice posi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adają. Dane w pkt 1–5 należy podać obowiązkowo, natomiast dane w pkt 6 – dobrowolnie, gdyż mogą być one potrzebne do skutecznego komunikowania się z rodzicami (opiekunami) w sprawie rekrutacji, a następnie skutecznego sprawowania opieki nad dzieckiem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</w:footnote>
  <w:footnote w:id="3">
    <w:p w:rsidR="00CA3D4D" w:rsidRDefault="007A47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0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Klauzula ta zastępuje pouczenie organu o odpowiedzialności karnej za składanie fałszywych oświadczeń. Zgodnie z art. 233 § 1 ustawy z 6.06.1997 r. – Kodeks karny (Dz. U. z 2020 r. poz. 1444) kto, składając zeznanie mające służyć za dowód w postępowaniu sąd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owym lub w innym postępowaniu prowadzonym na podstawie ustawy, zeznaje nieprawdę lub zataja prawdę, podlega karze pozbawienia wolności od 6 miesięcy do lat 8.</w:t>
      </w:r>
    </w:p>
    <w:p w:rsidR="00CA3D4D" w:rsidRDefault="00CA3D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3C18"/>
    <w:multiLevelType w:val="multilevel"/>
    <w:tmpl w:val="4ECC5524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2A72971"/>
    <w:multiLevelType w:val="multilevel"/>
    <w:tmpl w:val="2F484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4D9C2738"/>
    <w:multiLevelType w:val="multilevel"/>
    <w:tmpl w:val="9E8E14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4D"/>
    <w:rsid w:val="00286BF6"/>
    <w:rsid w:val="007A47D9"/>
    <w:rsid w:val="00C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C3668-26A0-4D94-9FAC-31CFBDDC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wig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d8O35jfBUtSYDMpb8ikE0IVOw==">CgMxLjA4AHIhMTY2ZDlwMldEc3ZVOTlhQVZGRUR2emx0ZllyTHVORV9y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2026-02-14T17:17:00Z</dcterms:created>
  <dcterms:modified xsi:type="dcterms:W3CDTF">2026-02-14T17:18:00Z</dcterms:modified>
</cp:coreProperties>
</file>